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6ED77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竞价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清单</w:t>
      </w:r>
      <w:bookmarkStart w:id="0" w:name="_GoBack"/>
      <w:bookmarkEnd w:id="0"/>
    </w:p>
    <w:p w14:paraId="6B01F184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河北高速公路集团有限公司荣乌分公司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总部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档案整理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报价单</w:t>
      </w:r>
    </w:p>
    <w:tbl>
      <w:tblPr>
        <w:tblStyle w:val="2"/>
        <w:tblW w:w="87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10"/>
        <w:gridCol w:w="3030"/>
        <w:gridCol w:w="855"/>
        <w:gridCol w:w="1215"/>
        <w:gridCol w:w="825"/>
        <w:gridCol w:w="870"/>
      </w:tblGrid>
      <w:tr w14:paraId="5700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1D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档案整理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1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5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B6F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8456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从系统中下载文件并按档案要求打印纸质文件（彩色打印）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3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2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9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56A4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12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9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从系统中下载文件并按档案要求打印纸质文件（黑白打印）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2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ABB7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文件梳理（文书）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文件审核（审核文件是否齐全完整、是否缺页少章等情况）、文件查漏列缺等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B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ABEB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文书档案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8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收集、确定“件”、分类、盖档号章、分保管期限、分科室、排件号、编码、装订（线装、钉装）、装盒、上架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C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档案整理合计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D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3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F3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3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C0F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E5CC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档案扫描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采用专业高速扫描仪，将纸质档案扫描成清晰的彩色图像，图像格式JPEG/PDF，保证图像内容完整、清晰可辨图片扫描(分辨率为300dpi。扫描保管期限为30年、永久的档案)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B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0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3C6E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图像处理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对扫描后的图像进行纠偏处理，裁剪保留有效档案内容，去除图像噪点、杂质等干扰信息，对图像的亮度、对比度、色彩饱和度等参数进行调整，确保图像符合档案保存和利用要求。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1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C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3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531A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数据质检、分条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结合实体档案对成果进行核对，确保图像符合档案保存和利用要求。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7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7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9FA6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283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档案著录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0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著录电子条目（包括：档案门类代码、保管期限、年度、机构、件号、文号、题名、责任制、日期、页数）、梳理目录格式、打印纸质目录、装订纸质目录。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D1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291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507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D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数字化合计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6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档案装具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D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D4E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29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文书档案盒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E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国标档案盒（无酸纸）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8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EB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耗材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8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档案归档印章、档案装订材料、档案目录白纸等其他文具耗材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D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C9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档案装具合计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9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1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CF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F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注：数量根据近年数据估算，最终以实际情况发生量进行结算，超过中标价按中标价结算，未超过中标价按实际结算。</w:t>
            </w:r>
          </w:p>
        </w:tc>
      </w:tr>
    </w:tbl>
    <w:p w14:paraId="718BE0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F5F6C"/>
    <w:rsid w:val="6280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688</Characters>
  <Lines>0</Lines>
  <Paragraphs>0</Paragraphs>
  <TotalTime>0</TotalTime>
  <ScaleCrop>false</ScaleCrop>
  <LinksUpToDate>false</LinksUpToDate>
  <CharactersWithSpaces>690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2026-06-15T02:57:00Z</dcterms:created>
  <dc:creator>zhang</dc:creator>
  <cp:lastModifiedBy>宋笑宇</cp:lastModifiedBy>
  <dcterms:modified xsi:type="dcterms:W3CDTF">2026-06-15T03:01:42Z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eyJoZGlkIjoiODBmNzJhMmVlMjhiODM4MDNjZDVjY2RjZGE2ODM5NzMiLCJ1c2VySWQiOiIxNzc0MzA5ODg0In0=</vt:lpwstr>
  </property>
  <property fmtid="{D5CDD505-2E9C-101B-9397-08002B2CF9AE}" pid="4" name="ICV">
    <vt:lpwstr>216EFA27D02E45888C89389B6154AC6A_12</vt:lpwstr>
  </property>
</Properties>
</file>