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14:ligatures w14:val="none"/>
        </w:rPr>
      </w:pPr>
      <w:bookmarkStart w:id="0" w:name="_GoBack"/>
      <w:bookmarkEnd w:id="0"/>
      <w:r>
        <w:rPr>
          <w:rFonts w:hint="eastAsia" w:ascii="宋体" w:hAnsi="宋体" w:eastAsia="宋体" w:cs="Times New Roman"/>
          <w:b/>
          <w:sz w:val="24"/>
          <w:szCs w:val="24"/>
          <w14:ligatures w14:val="none"/>
        </w:rPr>
        <w:t>附件</w:t>
      </w:r>
      <w:r>
        <w:rPr>
          <w:rFonts w:ascii="宋体" w:hAnsi="宋体" w:eastAsia="宋体" w:cs="Times New Roman"/>
          <w:b/>
          <w:sz w:val="24"/>
          <w:szCs w:val="24"/>
          <w14:ligatures w14:val="none"/>
        </w:rPr>
        <w:t>1</w:t>
      </w:r>
      <w:r>
        <w:rPr>
          <w:rFonts w:hint="eastAsia" w:ascii="宋体" w:hAnsi="宋体" w:eastAsia="宋体" w:cs="Times New Roman"/>
          <w:b/>
          <w:sz w:val="24"/>
          <w:szCs w:val="24"/>
          <w14:ligatures w14:val="none"/>
        </w:rPr>
        <w:t>：</w:t>
      </w:r>
      <w:r>
        <w:rPr>
          <w:rFonts w:hint="eastAsia" w:ascii="宋体" w:hAnsi="宋体" w:eastAsia="宋体" w:cs="Times New Roman"/>
          <w:b/>
          <w:sz w:val="24"/>
          <w14:ligatures w14:val="none"/>
        </w:rPr>
        <w:t>资格审查条件</w:t>
      </w: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具备独立法人资格，具有有效企业营业执照、保安服务许可证。</w:t>
            </w:r>
          </w:p>
        </w:tc>
      </w:tr>
    </w:tbl>
    <w:p>
      <w:pPr>
        <w:jc w:val="center"/>
        <w:rPr>
          <w:rFonts w:ascii="宋体" w:hAnsi="宋体" w:eastAsia="宋体" w:cs="Times New Roman"/>
          <w:b/>
          <w:sz w:val="28"/>
          <w14:ligatures w14:val="none"/>
        </w:rPr>
      </w:pP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 xml:space="preserve">2 </w:t>
      </w:r>
      <w:r>
        <w:rPr>
          <w:rFonts w:hint="eastAsia" w:ascii="宋体" w:hAnsi="宋体" w:eastAsia="宋体" w:cs="Times New Roman"/>
          <w:b/>
          <w:kern w:val="0"/>
          <w:sz w:val="24"/>
          <w:szCs w:val="24"/>
          <w14:ligatures w14:val="none"/>
        </w:rPr>
        <w:t>资格审查条件</w:t>
      </w:r>
      <w:r>
        <w:rPr>
          <w:rFonts w:ascii="宋体" w:hAnsi="宋体" w:eastAsia="宋体" w:cs="Times New Roman"/>
          <w:b/>
          <w:kern w:val="0"/>
          <w:sz w:val="24"/>
          <w:szCs w:val="24"/>
          <w14:ligatures w14:val="none"/>
        </w:rPr>
        <w:t>(</w:t>
      </w:r>
      <w:r>
        <w:rPr>
          <w:rFonts w:hint="eastAsia" w:ascii="宋体" w:hAnsi="宋体" w:eastAsia="宋体" w:cs="Times New Roman"/>
          <w:b/>
          <w:kern w:val="0"/>
          <w:sz w:val="24"/>
          <w:szCs w:val="24"/>
          <w14:ligatures w14:val="none"/>
        </w:rPr>
        <w:t>业绩最低要求</w:t>
      </w:r>
      <w:r>
        <w:rPr>
          <w:rFonts w:ascii="宋体" w:hAnsi="宋体" w:eastAsia="宋体" w:cs="Times New Roman"/>
          <w:b/>
          <w:kern w:val="0"/>
          <w:sz w:val="24"/>
          <w:szCs w:val="24"/>
          <w14:ligatures w14:val="none"/>
        </w:rPr>
        <w:t>)</w:t>
      </w:r>
    </w:p>
    <w:tbl>
      <w:tblPr>
        <w:tblStyle w:val="2"/>
        <w:tblW w:w="89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14:ligatures w14:val="none"/>
              </w:rPr>
            </w:pPr>
            <w:r>
              <w:rPr>
                <w:rFonts w:hint="eastAsia" w:ascii="宋体" w:hAnsi="宋体" w:eastAsia="宋体" w:cs="Times New Roman"/>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近三年自2020年1</w:t>
            </w:r>
            <w:r>
              <w:rPr>
                <w:rFonts w:ascii="宋体" w:hAnsi="宋体" w:eastAsia="宋体" w:cs="Times New Roman"/>
                <w:szCs w:val="21"/>
                <w14:ligatures w14:val="none"/>
              </w:rPr>
              <w:t>1</w:t>
            </w:r>
            <w:r>
              <w:rPr>
                <w:rFonts w:hint="eastAsia" w:ascii="宋体" w:hAnsi="宋体" w:eastAsia="宋体" w:cs="Times New Roman"/>
                <w:szCs w:val="21"/>
                <w14:ligatures w14:val="none"/>
              </w:rPr>
              <w:t>月至今（以合同签订时间为准），至少承担过三项劳务外包服务业绩。</w:t>
            </w:r>
          </w:p>
        </w:tc>
      </w:tr>
    </w:tbl>
    <w:p>
      <w:pPr>
        <w:jc w:val="center"/>
        <w:rPr>
          <w:rFonts w:ascii="宋体" w:hAnsi="宋体" w:eastAsia="宋体" w:cs="Times New Roman"/>
          <w:b/>
          <w:sz w:val="24"/>
          <w14:ligatures w14:val="none"/>
        </w:rPr>
      </w:pPr>
    </w:p>
    <w:p>
      <w:pPr>
        <w:jc w:val="center"/>
        <w:rPr>
          <w:rFonts w:ascii="宋体" w:hAnsi="宋体" w:eastAsia="宋体" w:cs="Times New Roman"/>
          <w:b/>
          <w:sz w:val="24"/>
          <w14:ligatures w14:val="none"/>
        </w:rPr>
      </w:pPr>
    </w:p>
    <w:p>
      <w:pPr>
        <w:keepNext/>
        <w:keepLines/>
        <w:spacing w:before="12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3</w:t>
      </w:r>
      <w:r>
        <w:rPr>
          <w:rFonts w:hint="eastAsia" w:ascii="宋体" w:hAnsi="宋体" w:eastAsia="宋体" w:cs="Times New Roman"/>
          <w:b/>
          <w:kern w:val="0"/>
          <w:sz w:val="24"/>
          <w:szCs w:val="24"/>
          <w14:ligatures w14:val="none"/>
        </w:rPr>
        <w:t xml:space="preserve"> 资格审查条件（信誉最低要求）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投标人在近1年内(20</w:t>
            </w:r>
            <w:r>
              <w:rPr>
                <w:rFonts w:ascii="宋体" w:hAnsi="宋体" w:eastAsia="宋体" w:cs="Times New Roman"/>
                <w14:ligatures w14:val="none"/>
              </w:rPr>
              <w:t>22</w:t>
            </w:r>
            <w:r>
              <w:rPr>
                <w:rFonts w:hint="eastAsia" w:ascii="宋体" w:hAnsi="宋体" w:eastAsia="宋体" w:cs="Times New Roman"/>
                <w14:ligatures w14:val="none"/>
              </w:rPr>
              <w:t>年</w:t>
            </w:r>
            <w:r>
              <w:rPr>
                <w:rFonts w:ascii="宋体" w:hAnsi="宋体" w:eastAsia="宋体" w:cs="Times New Roman"/>
                <w14:ligatures w14:val="none"/>
              </w:rPr>
              <w:t>11月</w:t>
            </w:r>
            <w:r>
              <w:rPr>
                <w:rFonts w:hint="eastAsia" w:ascii="宋体" w:hAnsi="宋体" w:eastAsia="宋体" w:cs="Times New Roman"/>
                <w14:ligatures w14:val="none"/>
              </w:rPr>
              <w:t>1日至今)</w:t>
            </w:r>
            <w:r>
              <w:rPr>
                <w:rFonts w:hint="eastAsia" w:ascii="宋体" w:hAnsi="宋体" w:eastAsia="宋体" w:cs="Times New Roman"/>
                <w:szCs w:val="21"/>
                <w14:ligatures w14:val="none"/>
              </w:rPr>
              <w:t>不曾在高速公路劳务外包合同中违约而被驱逐或因投标人自身的原因而使高速公路劳务外包合同被解除。</w:t>
            </w:r>
          </w:p>
        </w:tc>
      </w:tr>
    </w:tbl>
    <w:p>
      <w:pPr>
        <w:spacing w:line="360" w:lineRule="exact"/>
        <w:jc w:val="left"/>
        <w:rPr>
          <w:rFonts w:ascii="宋体" w:hAnsi="宋体" w:eastAsia="宋体" w:cs="Times New Roman"/>
          <w:b/>
          <w:sz w:val="24"/>
          <w14:ligatures w14:val="none"/>
        </w:rPr>
      </w:pPr>
    </w:p>
    <w:p>
      <w:pPr>
        <w:spacing w:line="360" w:lineRule="exact"/>
        <w:jc w:val="left"/>
        <w:rPr>
          <w:rFonts w:ascii="宋体" w:hAnsi="宋体" w:eastAsia="宋体" w:cs="Times New Roman"/>
          <w:b/>
          <w:sz w:val="24"/>
          <w14:ligatures w14:val="none"/>
        </w:rPr>
      </w:pPr>
    </w:p>
    <w:p>
      <w:pPr>
        <w:adjustRightInd w:val="0"/>
        <w:spacing w:line="400" w:lineRule="atLeast"/>
        <w:ind w:firstLine="367" w:firstLineChars="175"/>
        <w:rPr>
          <w:rFonts w:ascii="宋体" w:hAnsi="宋体" w:eastAsia="宋体" w:cs="Times New Roman"/>
          <w:sz w:val="24"/>
          <w:szCs w:val="24"/>
          <w14:ligatures w14:val="none"/>
        </w:rPr>
      </w:pPr>
      <w:r>
        <w:rPr>
          <w:rFonts w:ascii="宋体" w:hAnsi="宋体" w:eastAsia="宋体" w:cs="Times New Roman"/>
          <w14:ligatures w14:val="none"/>
        </w:rPr>
        <w:br w:type="page"/>
      </w:r>
      <w:r>
        <w:rPr>
          <w:rFonts w:hint="eastAsia" w:ascii="宋体" w:hAnsi="宋体" w:eastAsia="宋体" w:cs="Times New Roman"/>
          <w:sz w:val="24"/>
          <w:szCs w:val="24"/>
          <w14:ligatures w14:val="none"/>
        </w:rPr>
        <w:t>附件2：评标办法</w:t>
      </w:r>
    </w:p>
    <w:p>
      <w:pPr>
        <w:rPr>
          <w:rFonts w:ascii="宋体" w:hAnsi="宋体" w:eastAsia="宋体" w:cs="Times New Roman"/>
          <w:bCs/>
          <w:kern w:val="0"/>
          <w:sz w:val="30"/>
          <w:szCs w:val="30"/>
          <w14:ligatures w14:val="none"/>
        </w:rPr>
      </w:pPr>
      <w:r>
        <w:rPr>
          <w:rFonts w:hint="eastAsia" w:ascii="宋体" w:hAnsi="宋体" w:eastAsia="宋体" w:cs="Times New Roman"/>
          <w14:ligatures w14:val="none"/>
        </w:rPr>
        <w:t>评标办法前附表</w:t>
      </w:r>
      <w:r>
        <w:rPr>
          <w:rFonts w:hint="eastAsia" w:ascii="宋体" w:hAnsi="宋体" w:eastAsia="宋体" w:cs="Times New Roman"/>
          <w:szCs w:val="21"/>
          <w14:ligatures w14:val="none"/>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14:ligatures w14:val="none"/>
              </w:rPr>
              <w:t>3</w:t>
            </w:r>
            <w:r>
              <w:rPr>
                <w:rFonts w:hint="eastAsia" w:ascii="宋体" w:hAnsi="宋体" w:eastAsia="宋体" w:cs="Times New Roman"/>
                <w:szCs w:val="21"/>
                <w14:ligatures w14:val="none"/>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（2）技术得分较高的投标人优先；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（3）满足资格审查条件(业绩最低要求)的</w:t>
            </w:r>
            <w:r>
              <w:rPr>
                <w:rFonts w:hint="eastAsia" w:ascii="宋体" w:hAnsi="宋体" w:eastAsia="宋体" w:cs="宋体"/>
                <w:bCs/>
                <w:szCs w:val="21"/>
                <w14:ligatures w14:val="none"/>
              </w:rPr>
              <w:t>业绩</w:t>
            </w:r>
            <w:r>
              <w:rPr>
                <w:rFonts w:hint="eastAsia" w:ascii="宋体" w:hAnsi="宋体" w:eastAsia="宋体" w:cs="Times New Roman"/>
                <w:szCs w:val="21"/>
                <w14:ligatures w14:val="none"/>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w:t>
            </w:r>
            <w:r>
              <w:rPr>
                <w:rFonts w:ascii="宋体" w:hAnsi="宋体" w:eastAsia="宋体" w:cs="Times New Roman"/>
                <w:szCs w:val="21"/>
                <w14:ligatures w14:val="none"/>
              </w:rPr>
              <w:t>3</w:t>
            </w:r>
            <w:r>
              <w:rPr>
                <w:rFonts w:hint="eastAsia" w:ascii="宋体" w:hAnsi="宋体" w:eastAsia="宋体" w:cs="Times New Roman"/>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a．投标函按招标文件规定填报了项目名称、补遗书编号（如有）、服务期限、质量要求及安全目标；</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（6）投标人未以联合体形式投标。</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（7）同一投标人未提交两个以上不同的投标文件。</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）投标文件中未出现有关投标报价的内容。</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）投标人未对本项目提出分包计划。</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b．已</w:t>
            </w:r>
            <w:r>
              <w:rPr>
                <w:rFonts w:hint="eastAsia" w:ascii="宋体" w:hAnsi="宋体" w:eastAsia="宋体" w:cs="Times New Roman"/>
                <w:szCs w:val="21"/>
                <w14:ligatures w14:val="none"/>
              </w:rPr>
              <w:t>标价</w:t>
            </w:r>
            <w:r>
              <w:rPr>
                <w:rFonts w:hint="eastAsia" w:ascii="宋体" w:hAnsi="宋体" w:eastAsia="宋体" w:cs="Times New Roman"/>
                <w:bCs/>
                <w:szCs w:val="21"/>
                <w14:ligatures w14:val="none"/>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c．投标文件组成齐全完整，内容均按规定填写。</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bCs/>
                <w:szCs w:val="21"/>
                <w14:ligatures w14:val="none"/>
              </w:rPr>
              <w:t>（2）投标</w:t>
            </w:r>
            <w:r>
              <w:rPr>
                <w:rFonts w:hint="eastAsia" w:ascii="宋体" w:hAnsi="宋体" w:eastAsia="宋体" w:cs="Times New Roman"/>
                <w:szCs w:val="21"/>
                <w14:ligatures w14:val="none"/>
              </w:rPr>
              <w:t>文件</w:t>
            </w:r>
            <w:r>
              <w:rPr>
                <w:rFonts w:hint="eastAsia" w:ascii="宋体" w:hAnsi="宋体" w:eastAsia="宋体" w:cs="Times New Roman"/>
                <w:bCs/>
                <w:szCs w:val="21"/>
                <w14:ligatures w14:val="none"/>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（6）</w:t>
            </w:r>
            <w:r>
              <w:rPr>
                <w:rFonts w:hint="eastAsia" w:ascii="宋体" w:hAnsi="宋体" w:eastAsia="宋体" w:cs="Times New Roman"/>
                <w:bCs/>
                <w:szCs w:val="21"/>
                <w14:ligatures w14:val="none"/>
              </w:rPr>
              <w:t>已</w:t>
            </w:r>
            <w:r>
              <w:rPr>
                <w:rFonts w:hint="eastAsia" w:ascii="宋体" w:hAnsi="宋体" w:eastAsia="宋体" w:cs="Times New Roman"/>
                <w:szCs w:val="21"/>
                <w14:ligatures w14:val="none"/>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（1）投标人具备有效的营业执照、保安服务许可证和基本账户开户许可证或基本存款账户信息。</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（3）投标人的业绩符合招标文件规定。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业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绩：       </w:t>
            </w:r>
            <w:r>
              <w:rPr>
                <w:rFonts w:ascii="宋体" w:hAnsi="宋体" w:eastAsia="宋体" w:cs="Times New Roman"/>
                <w:szCs w:val="21"/>
                <w14:ligatures w14:val="none"/>
              </w:rPr>
              <w:t>20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服务方案：       </w:t>
            </w:r>
            <w:r>
              <w:rPr>
                <w:rFonts w:ascii="宋体" w:hAnsi="宋体" w:eastAsia="宋体" w:cs="Times New Roman"/>
                <w:szCs w:val="21"/>
                <w14:ligatures w14:val="none"/>
              </w:rPr>
              <w:t>50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评 标 价：       </w:t>
            </w:r>
            <w:r>
              <w:rPr>
                <w:rFonts w:ascii="宋体" w:hAnsi="宋体" w:eastAsia="宋体" w:cs="Times New Roman"/>
                <w:szCs w:val="21"/>
                <w14:ligatures w14:val="none"/>
              </w:rPr>
              <w:t>3</w:t>
            </w:r>
            <w:r>
              <w:rPr>
                <w:rFonts w:hint="eastAsia" w:ascii="宋体" w:hAnsi="宋体" w:eastAsia="宋体" w:cs="Times New Roman"/>
                <w:szCs w:val="21"/>
                <w14:ligatures w14: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评标基准价的计算： </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评标价平均值直接作为评标基准价。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评标基准价保留小数点后两位，小数点后第三位四舍五入。</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14:ligatures w14:val="none"/>
              </w:rPr>
            </w:pPr>
            <w:r>
              <w:rPr>
                <w:rFonts w:hint="eastAsia" w:ascii="宋体" w:hAnsi="宋体" w:eastAsia="宋体" w:cs="Times New Roman"/>
                <w14:ligatures w14:val="none"/>
              </w:rPr>
              <w:t>在评标过程中，评标委员会应对以下信息进行查询：</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14:ligatures w14:val="none"/>
              </w:rPr>
            </w:pPr>
            <w:r>
              <w:rPr>
                <w:rFonts w:hint="eastAsia" w:ascii="宋体" w:hAnsi="宋体" w:eastAsia="宋体" w:cs="Times New Roman"/>
                <w:szCs w:val="21"/>
                <w14:ligatures w14:val="none"/>
              </w:rPr>
              <w:t>如投标人未提供相关网页截图或所附截图与复核结果不一致，评标委员会应否决其投标。</w:t>
            </w:r>
          </w:p>
          <w:p>
            <w:pPr>
              <w:spacing w:line="360" w:lineRule="exact"/>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left"/>
        <w:rPr>
          <w:rFonts w:ascii="宋体" w:hAnsi="宋体" w:eastAsia="宋体" w:cs="Times New Roman"/>
          <w:szCs w:val="21"/>
          <w14:ligatures w14:val="none"/>
        </w:rPr>
      </w:pPr>
      <w:r>
        <w:rPr>
          <w:rFonts w:ascii="宋体" w:hAnsi="宋体" w:eastAsia="宋体" w:cs="Times New Roman"/>
          <w:szCs w:val="21"/>
          <w14:ligatures w14:val="none"/>
        </w:rPr>
        <w:br w:type="page"/>
      </w:r>
      <w:r>
        <w:rPr>
          <w:rFonts w:hint="eastAsia" w:ascii="宋体" w:hAnsi="宋体" w:eastAsia="宋体" w:cs="Times New Roman"/>
          <w:szCs w:val="21"/>
          <w14:ligatures w14:val="none"/>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2154" w:type="dxa"/>
            <w:gridSpan w:val="2"/>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评审项目</w:t>
            </w:r>
          </w:p>
        </w:tc>
        <w:tc>
          <w:tcPr>
            <w:tcW w:w="84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597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分</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标</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（1）</w:t>
            </w:r>
          </w:p>
        </w:tc>
        <w:tc>
          <w:tcPr>
            <w:tcW w:w="2154" w:type="dxa"/>
            <w:gridSpan w:val="2"/>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业绩</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20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满足资格审查条件(业绩最低要求)得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napToGrid w:val="0"/>
              <w:rPr>
                <w:rFonts w:ascii="宋体" w:hAnsi="宋体" w:eastAsia="宋体" w:cs="宋体"/>
                <w:bCs/>
                <w:szCs w:val="21"/>
                <w14:ligatures w14:val="none"/>
              </w:rPr>
            </w:pPr>
            <w:r>
              <w:rPr>
                <w:rFonts w:hint="eastAsia" w:ascii="宋体" w:hAnsi="宋体" w:eastAsia="宋体" w:cs="Times New Roman"/>
                <w:szCs w:val="21"/>
                <w14:ligatures w14:val="none"/>
              </w:rPr>
              <w:t>近3年内（20</w:t>
            </w:r>
            <w:r>
              <w:rPr>
                <w:rFonts w:ascii="宋体" w:hAnsi="宋体" w:eastAsia="宋体" w:cs="Times New Roman"/>
                <w:szCs w:val="21"/>
                <w14:ligatures w14:val="none"/>
              </w:rPr>
              <w:t>20</w:t>
            </w:r>
            <w:r>
              <w:rPr>
                <w:rFonts w:hint="eastAsia" w:ascii="宋体" w:hAnsi="宋体" w:eastAsia="宋体" w:cs="Times New Roman"/>
                <w:szCs w:val="21"/>
                <w14:ligatures w14:val="none"/>
              </w:rPr>
              <w:t>年1</w:t>
            </w:r>
            <w:r>
              <w:rPr>
                <w:rFonts w:ascii="宋体" w:hAnsi="宋体" w:eastAsia="宋体" w:cs="Times New Roman"/>
                <w:szCs w:val="21"/>
                <w14:ligatures w14:val="none"/>
              </w:rPr>
              <w:t>1</w:t>
            </w:r>
            <w:r>
              <w:rPr>
                <w:rFonts w:hint="eastAsia" w:ascii="宋体" w:hAnsi="宋体" w:eastAsia="宋体" w:cs="Times New Roman"/>
                <w:szCs w:val="21"/>
                <w14:ligatures w14:val="none"/>
              </w:rPr>
              <w:t>月1日至今，以合同签订时间为准）每增加一项劳务外包服务业绩加4分，最高加8分。</w:t>
            </w:r>
            <w:r>
              <w:rPr>
                <w:rFonts w:hint="eastAsia" w:ascii="宋体" w:hAnsi="宋体" w:eastAsia="宋体" w:cs="宋体"/>
                <w:bCs/>
                <w:szCs w:val="21"/>
                <w14:ligatures w14:val="none"/>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293"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2</w:t>
            </w:r>
            <w:r>
              <w:rPr>
                <w:rFonts w:hint="eastAsia" w:ascii="宋体" w:hAnsi="宋体" w:eastAsia="宋体" w:cs="宋体"/>
                <w:bCs/>
                <w:w w:val="90"/>
                <w:szCs w:val="21"/>
                <w14:ligatures w14:val="none"/>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服务方案</w:t>
            </w:r>
          </w:p>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w:t>
            </w:r>
            <w:r>
              <w:rPr>
                <w:rFonts w:ascii="宋体" w:hAnsi="宋体" w:eastAsia="宋体" w:cs="宋体"/>
                <w:bCs/>
                <w:szCs w:val="21"/>
                <w14:ligatures w14:val="none"/>
              </w:rPr>
              <w:t>50</w:t>
            </w:r>
            <w:r>
              <w:rPr>
                <w:rFonts w:hint="eastAsia" w:ascii="宋体" w:hAnsi="宋体" w:eastAsia="宋体" w:cs="宋体"/>
                <w:bCs/>
                <w:szCs w:val="21"/>
                <w14:ligatures w14:val="none"/>
              </w:rPr>
              <w:t>分）</w:t>
            </w:r>
          </w:p>
        </w:tc>
        <w:tc>
          <w:tcPr>
            <w:tcW w:w="1124" w:type="dxa"/>
            <w:tcBorders>
              <w:lef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仿宋"/>
                <w:bCs/>
                <w:szCs w:val="21"/>
                <w14:ligatures w14:val="none"/>
              </w:rPr>
              <w:t>组织机构及项目团队</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根据投标人项目实施团队的组织机构和人员配备优劣进行比较打分：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第一档，组织管理机构完善、合理，团队人员构成专业性强、经验丰富符合项目特点的，得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 xml:space="preserve">分； </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第二档，组织管理机构健全、合理，团队人员构成和专业性较好，相关经验较丰富，符合项目需求的，得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 xml:space="preserve">分； </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第三档，组织管理机构和人员构成基本合理，专业性和相关经验有欠缺或低于其他档次投标人，得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6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实施计划及服务方案</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第一档，实施计划科学合理，总体方案完整、内容齐全，有针对性，得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第二档，实施计划较科学合理，总体方案较完整，得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第三档，实施计划基本合理，总体方案简单，得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79"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日常管理标准及措施</w:t>
            </w:r>
          </w:p>
        </w:tc>
        <w:tc>
          <w:tcPr>
            <w:tcW w:w="843" w:type="dxa"/>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第一档，科学合理，内容详细，得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第二档，较科学合理，内容较详细，得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第三档，基本合理，内容简单，得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62"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内部规章制度及人员考核培训方案</w:t>
            </w:r>
          </w:p>
        </w:tc>
        <w:tc>
          <w:tcPr>
            <w:tcW w:w="843" w:type="dxa"/>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第一档，科学合理、完善可行、有针对性，得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第二档，较科学、较完善可行、较有针对性，得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第三档，保证措施一般，得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13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服务承诺</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对服务质量、运营安全、工作时限、人员保证、等方面服务进行承诺</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第一档，服务承诺系统全面、科学合理，得</w:t>
            </w:r>
            <w:r>
              <w:rPr>
                <w:rFonts w:ascii="宋体" w:hAnsi="宋体" w:eastAsia="宋体" w:cs="Times New Roman"/>
                <w:szCs w:val="21"/>
                <w14:ligatures w14:val="none"/>
              </w:rPr>
              <w:t>8</w:t>
            </w:r>
            <w:r>
              <w:rPr>
                <w:rFonts w:hint="eastAsia" w:ascii="宋体" w:hAnsi="宋体" w:eastAsia="宋体" w:cs="Times New Roman"/>
                <w:szCs w:val="21"/>
                <w14:ligatures w14:val="none"/>
              </w:rPr>
              <w:t>-10分；</w:t>
            </w:r>
          </w:p>
          <w:p>
            <w:pPr>
              <w:snapToGrid w:val="0"/>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第二档，服务承诺较完整、较科学，得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第三档，服务承诺基本完整或基本合理，得6分。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3</w:t>
            </w:r>
            <w:r>
              <w:rPr>
                <w:rFonts w:hint="eastAsia" w:ascii="宋体" w:hAnsi="宋体" w:eastAsia="宋体" w:cs="宋体"/>
                <w:bCs/>
                <w:w w:val="90"/>
                <w:szCs w:val="21"/>
                <w14:ligatures w14:val="none"/>
              </w:rPr>
              <w:t>）</w:t>
            </w:r>
          </w:p>
        </w:tc>
        <w:tc>
          <w:tcPr>
            <w:tcW w:w="2154" w:type="dxa"/>
            <w:gridSpan w:val="2"/>
            <w:tcBorders>
              <w:left w:val="single" w:color="auto" w:sz="2" w:space="0"/>
            </w:tcBorders>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评标价</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30</w:t>
            </w:r>
            <w:r>
              <w:rPr>
                <w:rFonts w:hint="eastAsia" w:ascii="宋体" w:hAnsi="宋体" w:eastAsia="宋体" w:cs="宋体"/>
                <w:bCs/>
                <w:szCs w:val="21"/>
                <w14:ligatures w14:val="none"/>
              </w:rPr>
              <w:t>分</w:t>
            </w:r>
          </w:p>
        </w:tc>
        <w:tc>
          <w:tcPr>
            <w:tcW w:w="5978" w:type="dxa"/>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（1）如果投标人的评标价＞评标基准价，则评标价得分=F-（投标人评标价-评标基准价）/评标基准价×100×E1；</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（2）如果投标人的评标价≤评标基准价，则评标价得分=F+(投标人评标价-评标基准价)/评标基准价×100×E2。</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其中，F=</w:t>
            </w:r>
            <w:r>
              <w:rPr>
                <w:rFonts w:ascii="宋体" w:hAnsi="宋体" w:eastAsia="宋体" w:cs="Times New Roman"/>
                <w:szCs w:val="21"/>
                <w14:ligatures w14:val="none"/>
              </w:rPr>
              <w:t>3</w:t>
            </w:r>
            <w:r>
              <w:rPr>
                <w:rFonts w:hint="eastAsia" w:ascii="宋体" w:hAnsi="宋体" w:eastAsia="宋体" w:cs="Times New Roman"/>
                <w:szCs w:val="21"/>
                <w14:ligatures w14:val="none"/>
              </w:rPr>
              <w:t>0；E1=0.</w:t>
            </w:r>
            <w:r>
              <w:rPr>
                <w:rFonts w:ascii="宋体" w:hAnsi="宋体" w:eastAsia="宋体" w:cs="Times New Roman"/>
                <w:szCs w:val="21"/>
                <w14:ligatures w14:val="none"/>
              </w:rPr>
              <w:t>2</w:t>
            </w:r>
            <w:r>
              <w:rPr>
                <w:rFonts w:hint="eastAsia" w:ascii="宋体" w:hAnsi="宋体" w:eastAsia="宋体" w:cs="Times New Roman"/>
                <w:szCs w:val="21"/>
                <w14:ligatures w14:val="none"/>
              </w:rPr>
              <w:t>；E2=0.</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ind w:firstLine="243" w:firstLineChars="116"/>
              <w:rPr>
                <w:rFonts w:ascii="Times New Roman" w:hAnsi="Times New Roman" w:eastAsia="宋体" w:cs="Times New Roman"/>
                <w14:ligatures w14:val="none"/>
              </w:rPr>
            </w:pPr>
            <w:r>
              <w:rPr>
                <w:rFonts w:hint="eastAsia" w:ascii="宋体" w:hAnsi="宋体" w:eastAsia="宋体" w:cs="Times New Roman"/>
                <w:szCs w:val="21"/>
                <w14:ligatures w14:val="none"/>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合计</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100</w:t>
            </w:r>
            <w:r>
              <w:rPr>
                <w:rFonts w:hint="eastAsia" w:ascii="宋体" w:hAnsi="宋体" w:eastAsia="宋体" w:cs="宋体"/>
                <w:bCs/>
                <w:szCs w:val="21"/>
                <w14:ligatures w14:val="none"/>
              </w:rPr>
              <w:t>分</w:t>
            </w:r>
          </w:p>
        </w:tc>
        <w:tc>
          <w:tcPr>
            <w:tcW w:w="5978" w:type="dxa"/>
            <w:vAlign w:val="center"/>
          </w:tcPr>
          <w:p>
            <w:pPr>
              <w:jc w:val="center"/>
              <w:rPr>
                <w:rFonts w:ascii="宋体" w:hAnsi="宋体" w:eastAsia="宋体" w:cs="宋体"/>
                <w:bCs/>
                <w:szCs w:val="21"/>
                <w14:ligatures w14:val="none"/>
              </w:rPr>
            </w:pPr>
          </w:p>
        </w:tc>
      </w:tr>
    </w:tbl>
    <w:p>
      <w:pPr>
        <w:spacing w:line="312" w:lineRule="auto"/>
        <w:rPr>
          <w:rFonts w:ascii="宋体" w:hAnsi="宋体" w:eastAsia="宋体" w:cs="Times New Roman"/>
          <w:szCs w:val="21"/>
          <w14:ligatures w14:val="none"/>
        </w:rPr>
      </w:pPr>
      <w:r>
        <w:rPr>
          <w:rFonts w:hint="eastAsia" w:ascii="宋体" w:hAnsi="宋体" w:eastAsia="宋体" w:cs="Times New Roman"/>
          <w:szCs w:val="21"/>
          <w14:ligatures w14:val="none"/>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14:ligatures w14:val="none"/>
        </w:rPr>
      </w:pPr>
      <w:r>
        <w:rPr>
          <w:rFonts w:hint="eastAsia" w:ascii="宋体" w:hAnsi="宋体" w:eastAsia="宋体" w:cs="Times New Roman"/>
          <w:szCs w:val="21"/>
          <w14:ligatures w14:val="none"/>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NjUyYWRlZTIyMjNjNjI2MGEyZjgxMjBlZDlmNzQifQ=="/>
  </w:docVars>
  <w:rsids>
    <w:rsidRoot w:val="00CE7BDF"/>
    <w:rsid w:val="00260ABB"/>
    <w:rsid w:val="00C133F5"/>
    <w:rsid w:val="00CE7BDF"/>
    <w:rsid w:val="6A8F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776</Words>
  <Characters>4426</Characters>
  <Lines>36</Lines>
  <Paragraphs>10</Paragraphs>
  <TotalTime>0</TotalTime>
  <ScaleCrop>false</ScaleCrop>
  <LinksUpToDate>false</LinksUpToDate>
  <CharactersWithSpaces>5192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Administrator</cp:lastModifiedBy>
  <dcterms:modified xsi:type="dcterms:W3CDTF">2023-11-14T01:05:12Z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E600426D2B3747CC916BD15639B9DB58_12</vt:lpwstr>
  </property>
</Properties>
</file>