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EE" w:rsidRPr="00E85398" w:rsidRDefault="00280C38">
      <w:pPr>
        <w:rPr>
          <w:rFonts w:asciiTheme="minorEastAsia" w:hAnsiTheme="minorEastAsia"/>
          <w:sz w:val="32"/>
          <w:szCs w:val="32"/>
        </w:rPr>
      </w:pPr>
      <w:r w:rsidRPr="00E85398">
        <w:rPr>
          <w:rFonts w:asciiTheme="minorEastAsia" w:hAnsiTheme="minorEastAsia" w:hint="eastAsia"/>
          <w:sz w:val="32"/>
          <w:szCs w:val="32"/>
        </w:rPr>
        <w:t>附件1：</w:t>
      </w:r>
    </w:p>
    <w:p w:rsidR="00FE18FC" w:rsidRDefault="00FE18FC" w:rsidP="00FE18FC">
      <w:pPr>
        <w:jc w:val="center"/>
        <w:rPr>
          <w:sz w:val="44"/>
          <w:szCs w:val="44"/>
        </w:rPr>
      </w:pPr>
      <w:r w:rsidRPr="00FE18FC">
        <w:rPr>
          <w:rFonts w:hint="eastAsia"/>
          <w:sz w:val="44"/>
          <w:szCs w:val="44"/>
        </w:rPr>
        <w:t>其他要求</w:t>
      </w:r>
    </w:p>
    <w:p w:rsidR="00FE18FC" w:rsidRPr="00FE18FC" w:rsidRDefault="00FE18FC" w:rsidP="00FE18FC">
      <w:pPr>
        <w:jc w:val="center"/>
        <w:rPr>
          <w:sz w:val="44"/>
          <w:szCs w:val="44"/>
        </w:rPr>
      </w:pPr>
    </w:p>
    <w:p w:rsidR="00280C38" w:rsidRPr="00E85398" w:rsidRDefault="00637275" w:rsidP="00FF3620">
      <w:pPr>
        <w:snapToGrid w:val="0"/>
        <w:spacing w:line="360" w:lineRule="auto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</w:t>
      </w:r>
      <w:r w:rsidR="00FE18FC" w:rsidRPr="00E85398">
        <w:rPr>
          <w:rFonts w:ascii="仿宋" w:eastAsia="仿宋" w:hAnsi="仿宋" w:hint="eastAsia"/>
          <w:b/>
          <w:sz w:val="32"/>
          <w:szCs w:val="32"/>
        </w:rPr>
        <w:t>主要管理人员和技术人员最低要求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879"/>
        <w:gridCol w:w="5069"/>
      </w:tblGrid>
      <w:tr w:rsidR="0024058E" w:rsidRPr="00FE18FC" w:rsidTr="006C3B09">
        <w:trPr>
          <w:cantSplit/>
          <w:trHeight w:val="568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24058E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FE18F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人  员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24058E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FE18F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24058E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FE18F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资 格 要 求</w:t>
            </w:r>
          </w:p>
        </w:tc>
      </w:tr>
      <w:tr w:rsidR="0024058E" w:rsidRPr="00FE18FC" w:rsidTr="006C3B09">
        <w:trPr>
          <w:cantSplit/>
          <w:trHeight w:val="568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24058E" w:rsidP="00C058B5">
            <w:pPr>
              <w:adjustRightInd w:val="0"/>
              <w:snapToGrid w:val="0"/>
              <w:spacing w:line="400" w:lineRule="exact"/>
              <w:ind w:leftChars="-53" w:left="-111" w:rightChars="-54" w:right="-113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FE18FC">
              <w:rPr>
                <w:rFonts w:asciiTheme="minorEastAsia" w:hAnsiTheme="minorEastAsia" w:cs="仿宋_GB2312" w:hint="eastAsia"/>
                <w:sz w:val="24"/>
                <w:szCs w:val="24"/>
              </w:rPr>
              <w:t>总监理工程师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24058E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FE18FC">
              <w:rPr>
                <w:rFonts w:asciiTheme="minorEastAsia" w:hAnsiTheme="minorEastAsia" w:cs="仿宋_GB2312"/>
                <w:sz w:val="24"/>
                <w:szCs w:val="24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FE18FC" w:rsidP="00C058B5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FE18FC">
              <w:rPr>
                <w:rFonts w:asciiTheme="minorEastAsia" w:hAnsiTheme="minorEastAsia" w:cs="仿宋_GB2312" w:hint="eastAsia"/>
                <w:sz w:val="24"/>
                <w:szCs w:val="24"/>
              </w:rPr>
              <w:t>高级工程师，</w:t>
            </w:r>
            <w:r w:rsidR="00C058B5" w:rsidRPr="00C058B5">
              <w:rPr>
                <w:rFonts w:asciiTheme="minorEastAsia" w:hAnsiTheme="minorEastAsia" w:cs="仿宋_GB2312" w:hint="eastAsia"/>
                <w:sz w:val="24"/>
                <w:szCs w:val="24"/>
              </w:rPr>
              <w:t>交通运输部或省级交通运输主管部门批准的</w:t>
            </w:r>
            <w:r w:rsidR="00637275">
              <w:rPr>
                <w:rFonts w:asciiTheme="minorEastAsia" w:hAnsiTheme="minorEastAsia" w:cs="仿宋_GB2312" w:hint="eastAsia"/>
                <w:sz w:val="24"/>
                <w:szCs w:val="24"/>
              </w:rPr>
              <w:t>机电工程</w:t>
            </w:r>
            <w:r w:rsidR="00637275">
              <w:rPr>
                <w:rFonts w:asciiTheme="minorEastAsia" w:hAnsiTheme="minorEastAsia" w:cs="仿宋_GB2312"/>
                <w:sz w:val="24"/>
                <w:szCs w:val="24"/>
              </w:rPr>
              <w:t>专业</w:t>
            </w:r>
            <w:r w:rsidR="00C058B5" w:rsidRPr="00C058B5">
              <w:rPr>
                <w:rFonts w:asciiTheme="minorEastAsia" w:hAnsiTheme="minorEastAsia" w:cs="仿宋_GB2312" w:hint="eastAsia"/>
                <w:sz w:val="24"/>
                <w:szCs w:val="24"/>
              </w:rPr>
              <w:t>监理工程师。</w:t>
            </w:r>
          </w:p>
        </w:tc>
      </w:tr>
      <w:tr w:rsidR="0024058E" w:rsidRPr="00FE18FC" w:rsidTr="006C3B09">
        <w:trPr>
          <w:cantSplit/>
          <w:trHeight w:val="568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7962C3" w:rsidP="00C058B5">
            <w:pPr>
              <w:adjustRightInd w:val="0"/>
              <w:snapToGrid w:val="0"/>
              <w:spacing w:line="400" w:lineRule="exact"/>
              <w:ind w:leftChars="-53" w:left="-111" w:rightChars="-54" w:right="-113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7962C3">
              <w:rPr>
                <w:rFonts w:asciiTheme="minorEastAsia" w:hAnsiTheme="minorEastAsia" w:cs="仿宋_GB2312" w:hint="eastAsia"/>
                <w:sz w:val="24"/>
                <w:szCs w:val="24"/>
              </w:rPr>
              <w:t>照明系统监理工程师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24058E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FE18FC"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8E" w:rsidRPr="00FE18FC" w:rsidRDefault="007962C3" w:rsidP="003A57AB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7962C3">
              <w:rPr>
                <w:rFonts w:asciiTheme="minorEastAsia" w:hAnsiTheme="minorEastAsia" w:cs="仿宋_GB2312" w:hint="eastAsia"/>
                <w:sz w:val="24"/>
                <w:szCs w:val="24"/>
              </w:rPr>
              <w:t>中级及以上职称，交通运输部或省级交通运输主管部门批准的</w:t>
            </w:r>
            <w:r w:rsidR="00637275" w:rsidRPr="00637275">
              <w:rPr>
                <w:rFonts w:asciiTheme="minorEastAsia" w:hAnsiTheme="minorEastAsia" w:cs="仿宋_GB2312" w:hint="eastAsia"/>
                <w:sz w:val="24"/>
                <w:szCs w:val="24"/>
              </w:rPr>
              <w:t>机电工程专业</w:t>
            </w:r>
            <w:r w:rsidRPr="007962C3">
              <w:rPr>
                <w:rFonts w:asciiTheme="minorEastAsia" w:hAnsiTheme="minorEastAsia" w:cs="仿宋_GB2312" w:hint="eastAsia"/>
                <w:sz w:val="24"/>
                <w:szCs w:val="24"/>
              </w:rPr>
              <w:t>监理工程师。</w:t>
            </w:r>
          </w:p>
        </w:tc>
      </w:tr>
      <w:tr w:rsidR="00C058B5" w:rsidRPr="00FE18FC" w:rsidTr="006C3B09">
        <w:trPr>
          <w:cantSplit/>
          <w:trHeight w:val="568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B5" w:rsidRPr="00FE18FC" w:rsidRDefault="00C058B5" w:rsidP="00C058B5"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2C3">
              <w:rPr>
                <w:rFonts w:asciiTheme="minorEastAsia" w:hAnsiTheme="minorEastAsia" w:hint="eastAsia"/>
                <w:sz w:val="24"/>
                <w:szCs w:val="24"/>
              </w:rPr>
              <w:t>监控系统监理工程师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B5" w:rsidRPr="00FE18FC" w:rsidRDefault="00C058B5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FE18FC"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B5" w:rsidRDefault="00C058B5" w:rsidP="003A57AB">
            <w:pPr>
              <w:spacing w:line="400" w:lineRule="exact"/>
              <w:contextualSpacing/>
            </w:pPr>
            <w:r w:rsidRPr="001B4ED4">
              <w:rPr>
                <w:rFonts w:asciiTheme="minorEastAsia" w:hAnsiTheme="minorEastAsia" w:cs="仿宋_GB2312" w:hint="eastAsia"/>
                <w:sz w:val="24"/>
                <w:szCs w:val="24"/>
              </w:rPr>
              <w:t>中级及以上职称，交通运输部或省级交通运输主管部门批准的</w:t>
            </w:r>
            <w:r w:rsidR="00637275" w:rsidRPr="00637275">
              <w:rPr>
                <w:rFonts w:asciiTheme="minorEastAsia" w:hAnsiTheme="minorEastAsia" w:cs="仿宋_GB2312" w:hint="eastAsia"/>
                <w:sz w:val="24"/>
                <w:szCs w:val="24"/>
              </w:rPr>
              <w:t>机电工程专业</w:t>
            </w:r>
            <w:r w:rsidRPr="001B4ED4">
              <w:rPr>
                <w:rFonts w:asciiTheme="minorEastAsia" w:hAnsiTheme="minorEastAsia" w:cs="仿宋_GB2312" w:hint="eastAsia"/>
                <w:sz w:val="24"/>
                <w:szCs w:val="24"/>
              </w:rPr>
              <w:t>监理工程师。</w:t>
            </w:r>
          </w:p>
        </w:tc>
      </w:tr>
      <w:tr w:rsidR="00634400" w:rsidRPr="00FE18FC" w:rsidTr="006C3B09">
        <w:trPr>
          <w:cantSplit/>
          <w:trHeight w:val="568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00" w:rsidRPr="00FE18FC" w:rsidRDefault="007962C3" w:rsidP="00C058B5">
            <w:pPr>
              <w:adjustRightInd w:val="0"/>
              <w:snapToGrid w:val="0"/>
              <w:spacing w:line="400" w:lineRule="exact"/>
              <w:ind w:leftChars="-53" w:left="-111" w:rightChars="-54" w:right="-113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7962C3">
              <w:rPr>
                <w:rFonts w:asciiTheme="minorEastAsia" w:hAnsiTheme="minorEastAsia" w:cs="仿宋_GB2312" w:hint="eastAsia"/>
                <w:sz w:val="24"/>
                <w:szCs w:val="24"/>
              </w:rPr>
              <w:t>安全、环保监理工程师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00" w:rsidRPr="00FE18FC" w:rsidRDefault="00FE18FC" w:rsidP="00C058B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FE18FC"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00" w:rsidRPr="00FE18FC" w:rsidRDefault="003A57AB" w:rsidP="00C058B5">
            <w:pPr>
              <w:adjustRightInd w:val="0"/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cs="仿宋_GB2312"/>
                <w:sz w:val="24"/>
                <w:szCs w:val="24"/>
              </w:rPr>
            </w:pPr>
            <w:r w:rsidRPr="003A57AB">
              <w:rPr>
                <w:rFonts w:asciiTheme="minorEastAsia" w:hAnsiTheme="minorEastAsia" w:cs="仿宋_GB2312" w:hint="eastAsia"/>
                <w:sz w:val="24"/>
                <w:szCs w:val="24"/>
              </w:rPr>
              <w:t>中级及以上职称，</w:t>
            </w:r>
            <w:r w:rsidR="007962C3" w:rsidRPr="007962C3">
              <w:rPr>
                <w:rFonts w:asciiTheme="minorEastAsia" w:hAnsiTheme="minorEastAsia" w:cs="仿宋_GB2312" w:hint="eastAsia"/>
                <w:sz w:val="24"/>
                <w:szCs w:val="24"/>
              </w:rPr>
              <w:t>交通运输部或省级交通运输主管部门批准的</w:t>
            </w:r>
            <w:r w:rsidR="00637275" w:rsidRPr="00637275">
              <w:rPr>
                <w:rFonts w:asciiTheme="minorEastAsia" w:hAnsiTheme="minorEastAsia" w:cs="仿宋_GB2312" w:hint="eastAsia"/>
                <w:sz w:val="24"/>
                <w:szCs w:val="24"/>
              </w:rPr>
              <w:t>机电工程专业</w:t>
            </w:r>
            <w:r w:rsidR="007962C3" w:rsidRPr="007962C3">
              <w:rPr>
                <w:rFonts w:asciiTheme="minorEastAsia" w:hAnsiTheme="minorEastAsia" w:cs="仿宋_GB2312" w:hint="eastAsia"/>
                <w:sz w:val="24"/>
                <w:szCs w:val="24"/>
              </w:rPr>
              <w:t>监理工程师，具有建设工程安全监理培训考试合格证书。</w:t>
            </w:r>
          </w:p>
        </w:tc>
      </w:tr>
    </w:tbl>
    <w:p w:rsidR="00280C38" w:rsidRDefault="00280C38" w:rsidP="0081381A">
      <w:pPr>
        <w:snapToGrid w:val="0"/>
        <w:spacing w:line="400" w:lineRule="exact"/>
        <w:contextualSpacing/>
        <w:rPr>
          <w:rFonts w:ascii="仿宋" w:eastAsia="仿宋" w:hAnsi="仿宋"/>
          <w:sz w:val="24"/>
          <w:szCs w:val="24"/>
        </w:rPr>
      </w:pPr>
      <w:r w:rsidRPr="00FE18FC">
        <w:rPr>
          <w:rFonts w:ascii="仿宋" w:eastAsia="仿宋" w:hAnsi="仿宋" w:hint="eastAsia"/>
          <w:b/>
          <w:sz w:val="28"/>
          <w:szCs w:val="28"/>
        </w:rPr>
        <w:t>注：</w:t>
      </w:r>
      <w:r w:rsidRPr="00FF3620">
        <w:rPr>
          <w:rFonts w:ascii="仿宋" w:eastAsia="仿宋" w:hAnsi="仿宋" w:hint="eastAsia"/>
          <w:sz w:val="24"/>
          <w:szCs w:val="24"/>
        </w:rPr>
        <w:t>本表所列人员仅为完成本项目实施的最低人员要求，</w:t>
      </w:r>
      <w:r w:rsidR="004A3325" w:rsidRPr="00FF3620">
        <w:rPr>
          <w:rFonts w:ascii="仿宋" w:eastAsia="仿宋" w:hAnsi="仿宋" w:hint="eastAsia"/>
          <w:sz w:val="24"/>
          <w:szCs w:val="24"/>
        </w:rPr>
        <w:t>采购</w:t>
      </w:r>
      <w:r w:rsidRPr="00FF3620">
        <w:rPr>
          <w:rFonts w:ascii="仿宋" w:eastAsia="仿宋" w:hAnsi="仿宋" w:hint="eastAsia"/>
          <w:sz w:val="24"/>
          <w:szCs w:val="24"/>
        </w:rPr>
        <w:t>人保留要求</w:t>
      </w:r>
      <w:r w:rsidR="004A3325" w:rsidRPr="00FF3620">
        <w:rPr>
          <w:rFonts w:ascii="仿宋" w:eastAsia="仿宋" w:hAnsi="仿宋" w:hint="eastAsia"/>
          <w:sz w:val="24"/>
          <w:szCs w:val="24"/>
        </w:rPr>
        <w:t>供应商</w:t>
      </w:r>
      <w:r w:rsidRPr="00FF3620">
        <w:rPr>
          <w:rFonts w:ascii="仿宋" w:eastAsia="仿宋" w:hAnsi="仿宋" w:hint="eastAsia"/>
          <w:sz w:val="24"/>
          <w:szCs w:val="24"/>
        </w:rPr>
        <w:t>按工程实际需要增派人员的权力，</w:t>
      </w:r>
      <w:r w:rsidR="004A3325" w:rsidRPr="00FF3620">
        <w:rPr>
          <w:rFonts w:ascii="仿宋" w:eastAsia="仿宋" w:hAnsi="仿宋" w:hint="eastAsia"/>
          <w:sz w:val="24"/>
          <w:szCs w:val="24"/>
        </w:rPr>
        <w:t>供应商</w:t>
      </w:r>
      <w:r w:rsidRPr="00FF3620">
        <w:rPr>
          <w:rFonts w:ascii="仿宋" w:eastAsia="仿宋" w:hAnsi="仿宋" w:hint="eastAsia"/>
          <w:sz w:val="24"/>
          <w:szCs w:val="24"/>
        </w:rPr>
        <w:t>应无条件执行，由此产生的费用包含在</w:t>
      </w:r>
      <w:r w:rsidR="004A3325" w:rsidRPr="00FF3620">
        <w:rPr>
          <w:rFonts w:ascii="仿宋" w:eastAsia="仿宋" w:hAnsi="仿宋" w:hint="eastAsia"/>
          <w:sz w:val="24"/>
          <w:szCs w:val="24"/>
        </w:rPr>
        <w:t>供应商</w:t>
      </w:r>
      <w:r w:rsidRPr="00FF3620">
        <w:rPr>
          <w:rFonts w:ascii="仿宋" w:eastAsia="仿宋" w:hAnsi="仿宋" w:hint="eastAsia"/>
          <w:sz w:val="24"/>
          <w:szCs w:val="24"/>
        </w:rPr>
        <w:t>报价中。</w:t>
      </w:r>
    </w:p>
    <w:p w:rsidR="00637275" w:rsidRPr="00FF3620" w:rsidRDefault="00637275" w:rsidP="00FE18FC">
      <w:pPr>
        <w:snapToGrid w:val="0"/>
        <w:spacing w:line="400" w:lineRule="exact"/>
        <w:contextualSpacing/>
        <w:rPr>
          <w:rFonts w:ascii="仿宋" w:eastAsia="仿宋" w:hAnsi="仿宋"/>
          <w:sz w:val="24"/>
          <w:szCs w:val="24"/>
        </w:rPr>
      </w:pPr>
    </w:p>
    <w:p w:rsidR="00280C38" w:rsidRPr="00E85398" w:rsidRDefault="00CD11C9" w:rsidP="00E8539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280C38" w:rsidRPr="00E85398">
        <w:rPr>
          <w:rFonts w:ascii="仿宋" w:eastAsia="仿宋" w:hAnsi="仿宋" w:hint="eastAsia"/>
          <w:b/>
          <w:sz w:val="32"/>
          <w:szCs w:val="32"/>
        </w:rPr>
        <w:t>主要机械设备和试验检测设备最低要求</w:t>
      </w:r>
    </w:p>
    <w:p w:rsidR="0033598B" w:rsidRDefault="00280C38" w:rsidP="0023248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E18FC">
        <w:rPr>
          <w:rFonts w:ascii="仿宋" w:eastAsia="仿宋" w:hAnsi="仿宋" w:hint="eastAsia"/>
          <w:sz w:val="32"/>
          <w:szCs w:val="32"/>
        </w:rPr>
        <w:t>成交供应商</w:t>
      </w:r>
      <w:r w:rsidR="0033598B" w:rsidRPr="0033598B">
        <w:rPr>
          <w:rFonts w:ascii="仿宋" w:eastAsia="仿宋" w:hAnsi="仿宋" w:hint="eastAsia"/>
          <w:sz w:val="32"/>
          <w:szCs w:val="32"/>
        </w:rPr>
        <w:t>所配备的主要</w:t>
      </w:r>
      <w:r w:rsidRPr="00FE18FC">
        <w:rPr>
          <w:rFonts w:ascii="仿宋" w:eastAsia="仿宋" w:hAnsi="仿宋" w:hint="eastAsia"/>
          <w:sz w:val="32"/>
          <w:szCs w:val="32"/>
        </w:rPr>
        <w:t>进场设备必须满足工期要求，满足实际现场施工需要。</w:t>
      </w:r>
      <w:r w:rsidR="0033598B" w:rsidRPr="0033598B">
        <w:rPr>
          <w:rFonts w:ascii="仿宋" w:eastAsia="仿宋" w:hAnsi="仿宋" w:hint="eastAsia"/>
          <w:sz w:val="32"/>
          <w:szCs w:val="32"/>
        </w:rPr>
        <w:t>如</w:t>
      </w:r>
      <w:r w:rsidR="0033598B">
        <w:rPr>
          <w:rFonts w:ascii="仿宋" w:eastAsia="仿宋" w:hAnsi="仿宋" w:hint="eastAsia"/>
          <w:sz w:val="32"/>
          <w:szCs w:val="32"/>
        </w:rPr>
        <w:t>采购</w:t>
      </w:r>
      <w:r w:rsidR="0033598B" w:rsidRPr="0033598B">
        <w:rPr>
          <w:rFonts w:ascii="仿宋" w:eastAsia="仿宋" w:hAnsi="仿宋" w:hint="eastAsia"/>
          <w:sz w:val="32"/>
          <w:szCs w:val="32"/>
        </w:rPr>
        <w:t>人认为</w:t>
      </w:r>
      <w:r w:rsidR="0033598B">
        <w:rPr>
          <w:rFonts w:ascii="仿宋" w:eastAsia="仿宋" w:hAnsi="仿宋" w:hint="eastAsia"/>
          <w:sz w:val="32"/>
          <w:szCs w:val="32"/>
        </w:rPr>
        <w:t>进场</w:t>
      </w:r>
      <w:r w:rsidR="0033598B" w:rsidRPr="0033598B">
        <w:rPr>
          <w:rFonts w:ascii="仿宋" w:eastAsia="仿宋" w:hAnsi="仿宋" w:hint="eastAsia"/>
          <w:sz w:val="32"/>
          <w:szCs w:val="32"/>
        </w:rPr>
        <w:t>设备不能满足</w:t>
      </w:r>
      <w:r w:rsidR="0033598B">
        <w:rPr>
          <w:rFonts w:ascii="仿宋" w:eastAsia="仿宋" w:hAnsi="仿宋" w:hint="eastAsia"/>
          <w:sz w:val="32"/>
          <w:szCs w:val="32"/>
        </w:rPr>
        <w:t>工期</w:t>
      </w:r>
      <w:r w:rsidR="0033598B" w:rsidRPr="0033598B">
        <w:rPr>
          <w:rFonts w:ascii="仿宋" w:eastAsia="仿宋" w:hAnsi="仿宋" w:hint="eastAsia"/>
          <w:sz w:val="32"/>
          <w:szCs w:val="32"/>
        </w:rPr>
        <w:t>要求，有权利要求</w:t>
      </w:r>
      <w:r w:rsidR="0033598B">
        <w:rPr>
          <w:rFonts w:ascii="仿宋" w:eastAsia="仿宋" w:hAnsi="仿宋" w:hint="eastAsia"/>
          <w:sz w:val="32"/>
          <w:szCs w:val="32"/>
        </w:rPr>
        <w:t>供应商</w:t>
      </w:r>
      <w:r w:rsidR="0033598B" w:rsidRPr="0033598B">
        <w:rPr>
          <w:rFonts w:ascii="仿宋" w:eastAsia="仿宋" w:hAnsi="仿宋" w:hint="eastAsia"/>
          <w:sz w:val="32"/>
          <w:szCs w:val="32"/>
        </w:rPr>
        <w:t>增加或更换相关</w:t>
      </w:r>
      <w:r w:rsidR="0033598B">
        <w:rPr>
          <w:rFonts w:ascii="仿宋" w:eastAsia="仿宋" w:hAnsi="仿宋" w:hint="eastAsia"/>
          <w:sz w:val="32"/>
          <w:szCs w:val="32"/>
        </w:rPr>
        <w:t>机械设备和试验检测</w:t>
      </w:r>
      <w:r w:rsidR="0033598B" w:rsidRPr="0033598B">
        <w:rPr>
          <w:rFonts w:ascii="仿宋" w:eastAsia="仿宋" w:hAnsi="仿宋" w:hint="eastAsia"/>
          <w:sz w:val="32"/>
          <w:szCs w:val="32"/>
        </w:rPr>
        <w:t>设备，由此而产生的相关费用由</w:t>
      </w:r>
      <w:r w:rsidR="0033598B">
        <w:rPr>
          <w:rFonts w:ascii="仿宋" w:eastAsia="仿宋" w:hAnsi="仿宋" w:hint="eastAsia"/>
          <w:sz w:val="32"/>
          <w:szCs w:val="32"/>
        </w:rPr>
        <w:t>供应商</w:t>
      </w:r>
      <w:r w:rsidR="0033598B" w:rsidRPr="0033598B">
        <w:rPr>
          <w:rFonts w:ascii="仿宋" w:eastAsia="仿宋" w:hAnsi="仿宋" w:hint="eastAsia"/>
          <w:sz w:val="32"/>
          <w:szCs w:val="32"/>
        </w:rPr>
        <w:t>承担，</w:t>
      </w:r>
      <w:r w:rsidR="0033598B">
        <w:rPr>
          <w:rFonts w:ascii="仿宋" w:eastAsia="仿宋" w:hAnsi="仿宋" w:hint="eastAsia"/>
          <w:sz w:val="32"/>
          <w:szCs w:val="32"/>
        </w:rPr>
        <w:t>采购</w:t>
      </w:r>
      <w:r w:rsidR="0033598B" w:rsidRPr="0033598B">
        <w:rPr>
          <w:rFonts w:ascii="仿宋" w:eastAsia="仿宋" w:hAnsi="仿宋" w:hint="eastAsia"/>
          <w:sz w:val="32"/>
          <w:szCs w:val="32"/>
        </w:rPr>
        <w:t>人不再另行支付。</w:t>
      </w:r>
      <w:r w:rsidR="00232487" w:rsidRPr="00232487">
        <w:rPr>
          <w:rFonts w:ascii="仿宋" w:eastAsia="仿宋" w:hAnsi="仿宋" w:hint="eastAsia"/>
          <w:b/>
          <w:sz w:val="32"/>
          <w:szCs w:val="32"/>
        </w:rPr>
        <w:t>（</w:t>
      </w:r>
      <w:r w:rsidR="00232487">
        <w:rPr>
          <w:rFonts w:ascii="仿宋" w:eastAsia="仿宋" w:hAnsi="仿宋" w:hint="eastAsia"/>
          <w:b/>
          <w:sz w:val="32"/>
          <w:szCs w:val="32"/>
        </w:rPr>
        <w:t>根据需要</w:t>
      </w:r>
      <w:r w:rsidR="00232487" w:rsidRPr="00232487">
        <w:rPr>
          <w:rFonts w:ascii="仿宋" w:eastAsia="仿宋" w:hAnsi="仿宋" w:hint="eastAsia"/>
          <w:b/>
          <w:sz w:val="32"/>
          <w:szCs w:val="32"/>
        </w:rPr>
        <w:t>单独附表）</w:t>
      </w:r>
    </w:p>
    <w:p w:rsidR="005C3048" w:rsidRPr="00232487" w:rsidRDefault="00232487" w:rsidP="0033598B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232487">
        <w:rPr>
          <w:rFonts w:ascii="仿宋" w:eastAsia="仿宋" w:hAnsi="仿宋" w:hint="eastAsia"/>
          <w:b/>
          <w:sz w:val="32"/>
          <w:szCs w:val="32"/>
        </w:rPr>
        <w:t>以上</w:t>
      </w:r>
      <w:r w:rsidRPr="00232487">
        <w:rPr>
          <w:rFonts w:ascii="仿宋" w:eastAsia="仿宋" w:hAnsi="仿宋"/>
          <w:b/>
          <w:sz w:val="32"/>
          <w:szCs w:val="32"/>
        </w:rPr>
        <w:t>两项内容</w:t>
      </w:r>
      <w:r w:rsidRPr="00232487">
        <w:rPr>
          <w:rFonts w:ascii="仿宋" w:eastAsia="仿宋" w:hAnsi="仿宋" w:hint="eastAsia"/>
          <w:b/>
          <w:sz w:val="32"/>
          <w:szCs w:val="32"/>
        </w:rPr>
        <w:t>，</w:t>
      </w:r>
      <w:r w:rsidR="005C3048" w:rsidRPr="00232487">
        <w:rPr>
          <w:rFonts w:ascii="仿宋" w:eastAsia="仿宋" w:hAnsi="仿宋" w:hint="eastAsia"/>
          <w:b/>
          <w:sz w:val="32"/>
          <w:szCs w:val="32"/>
        </w:rPr>
        <w:t>随</w:t>
      </w:r>
      <w:r w:rsidRPr="00232487">
        <w:rPr>
          <w:rFonts w:ascii="仿宋" w:eastAsia="仿宋" w:hAnsi="仿宋"/>
          <w:b/>
          <w:sz w:val="32"/>
          <w:szCs w:val="32"/>
        </w:rPr>
        <w:t>供应商</w:t>
      </w:r>
      <w:r w:rsidR="005C3048" w:rsidRPr="00232487">
        <w:rPr>
          <w:rFonts w:ascii="仿宋" w:eastAsia="仿宋" w:hAnsi="仿宋" w:hint="eastAsia"/>
          <w:b/>
          <w:sz w:val="32"/>
          <w:szCs w:val="32"/>
        </w:rPr>
        <w:t>报价文件</w:t>
      </w:r>
      <w:r w:rsidRPr="00232487">
        <w:rPr>
          <w:rFonts w:ascii="仿宋" w:eastAsia="仿宋" w:hAnsi="仿宋" w:hint="eastAsia"/>
          <w:b/>
          <w:sz w:val="32"/>
          <w:szCs w:val="32"/>
        </w:rPr>
        <w:t>一起发送</w:t>
      </w:r>
      <w:r w:rsidRPr="00232487">
        <w:rPr>
          <w:rFonts w:ascii="仿宋" w:eastAsia="仿宋" w:hAnsi="仿宋"/>
          <w:b/>
          <w:sz w:val="32"/>
          <w:szCs w:val="32"/>
        </w:rPr>
        <w:t>邮箱</w:t>
      </w:r>
      <w:bookmarkStart w:id="0" w:name="_GoBack"/>
      <w:bookmarkEnd w:id="0"/>
      <w:r w:rsidR="00751DBD">
        <w:rPr>
          <w:rFonts w:ascii="仿宋" w:eastAsia="仿宋" w:hAnsi="仿宋" w:hint="eastAsia"/>
          <w:b/>
          <w:sz w:val="32"/>
          <w:szCs w:val="32"/>
        </w:rPr>
        <w:t>。</w:t>
      </w:r>
    </w:p>
    <w:sectPr w:rsidR="005C3048" w:rsidRPr="0023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33" w:rsidRDefault="00AF4033" w:rsidP="00280C38">
      <w:r>
        <w:separator/>
      </w:r>
    </w:p>
  </w:endnote>
  <w:endnote w:type="continuationSeparator" w:id="0">
    <w:p w:rsidR="00AF4033" w:rsidRDefault="00AF4033" w:rsidP="002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33" w:rsidRDefault="00AF4033" w:rsidP="00280C38">
      <w:r>
        <w:separator/>
      </w:r>
    </w:p>
  </w:footnote>
  <w:footnote w:type="continuationSeparator" w:id="0">
    <w:p w:rsidR="00AF4033" w:rsidRDefault="00AF4033" w:rsidP="0028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5F"/>
    <w:rsid w:val="000406EE"/>
    <w:rsid w:val="001F6ABB"/>
    <w:rsid w:val="0021015E"/>
    <w:rsid w:val="00232487"/>
    <w:rsid w:val="0024058E"/>
    <w:rsid w:val="00280C38"/>
    <w:rsid w:val="0033598B"/>
    <w:rsid w:val="003A57AB"/>
    <w:rsid w:val="003C0EBB"/>
    <w:rsid w:val="004A3325"/>
    <w:rsid w:val="005C3048"/>
    <w:rsid w:val="00634400"/>
    <w:rsid w:val="00637275"/>
    <w:rsid w:val="006C3B09"/>
    <w:rsid w:val="00751DBD"/>
    <w:rsid w:val="007962C3"/>
    <w:rsid w:val="0081381A"/>
    <w:rsid w:val="0098385F"/>
    <w:rsid w:val="00A96084"/>
    <w:rsid w:val="00AF4033"/>
    <w:rsid w:val="00C058B5"/>
    <w:rsid w:val="00CD11C9"/>
    <w:rsid w:val="00E85398"/>
    <w:rsid w:val="00FC4EC0"/>
    <w:rsid w:val="00FE18FC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E6132-CA34-46E7-B7E1-B1766FB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C38"/>
    <w:rPr>
      <w:sz w:val="18"/>
      <w:szCs w:val="18"/>
    </w:rPr>
  </w:style>
  <w:style w:type="paragraph" w:styleId="a5">
    <w:name w:val="List Paragraph"/>
    <w:basedOn w:val="a"/>
    <w:uiPriority w:val="34"/>
    <w:qFormat/>
    <w:rsid w:val="00280C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C3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2023-07-18T02:59:00Z</cp:lastPrinted>
  <dcterms:created xsi:type="dcterms:W3CDTF">2023-07-12T01:53:00Z</dcterms:created>
  <dcterms:modified xsi:type="dcterms:W3CDTF">2023-07-19T00:58:00Z</dcterms:modified>
</cp:coreProperties>
</file>